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F" w:rsidRDefault="000E0EB6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b/>
          <w:color w:val="434343"/>
          <w:sz w:val="20"/>
          <w:szCs w:val="20"/>
        </w:rPr>
      </w:pPr>
      <w:r>
        <w:rPr>
          <w:rFonts w:ascii="Verdana" w:eastAsia="Verdana" w:hAnsi="Verdana" w:cs="Verdana"/>
          <w:b/>
          <w:color w:val="434343"/>
          <w:sz w:val="24"/>
          <w:szCs w:val="24"/>
        </w:rPr>
        <w:t xml:space="preserve">Do 17 maja trwa </w:t>
      </w:r>
      <w:r w:rsidR="00FB075F">
        <w:rPr>
          <w:rFonts w:ascii="Verdana" w:eastAsia="Verdana" w:hAnsi="Verdana" w:cs="Verdana"/>
          <w:b/>
          <w:color w:val="434343"/>
          <w:sz w:val="24"/>
          <w:szCs w:val="24"/>
        </w:rPr>
        <w:t>rekrutacja do Programu Stypendialnego Horyzonty Fundacji EFC i FRS!</w:t>
      </w:r>
    </w:p>
    <w:p w:rsidR="00E5039F" w:rsidRDefault="00FB075F" w:rsidP="00752975">
      <w:pPr>
        <w:keepNext/>
        <w:widowControl w:val="0"/>
        <w:spacing w:line="240" w:lineRule="auto"/>
        <w:ind w:left="566" w:right="535"/>
        <w:jc w:val="both"/>
        <w:rPr>
          <w:rFonts w:ascii="Verdana" w:eastAsia="Verdana" w:hAnsi="Verdana" w:cs="Verdana"/>
          <w:b/>
          <w:color w:val="434343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434343"/>
          <w:sz w:val="20"/>
          <w:szCs w:val="20"/>
          <w:highlight w:val="white"/>
        </w:rPr>
        <w:tab/>
      </w:r>
    </w:p>
    <w:p w:rsidR="000E0EB6" w:rsidRDefault="000E0EB6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34343"/>
          <w:sz w:val="20"/>
          <w:szCs w:val="20"/>
        </w:rPr>
      </w:pPr>
      <w:r>
        <w:rPr>
          <w:rFonts w:ascii="Verdana" w:eastAsia="Verdana" w:hAnsi="Verdana" w:cs="Verdana"/>
          <w:color w:val="434343"/>
          <w:sz w:val="20"/>
          <w:szCs w:val="20"/>
        </w:rPr>
        <w:t>J</w:t>
      </w:r>
      <w:r w:rsidR="00FB075F">
        <w:rPr>
          <w:rFonts w:ascii="Verdana" w:eastAsia="Verdana" w:hAnsi="Verdana" w:cs="Verdana"/>
          <w:color w:val="434343"/>
          <w:sz w:val="20"/>
          <w:szCs w:val="20"/>
        </w:rPr>
        <w:t xml:space="preserve">uż po raz dziesiąty Fundacja EFC wraz ze swoim partnerem strategicznym, Fundacją </w:t>
      </w:r>
      <w:r>
        <w:rPr>
          <w:rFonts w:ascii="Verdana" w:eastAsia="Verdana" w:hAnsi="Verdana" w:cs="Verdana"/>
          <w:color w:val="434343"/>
          <w:sz w:val="20"/>
          <w:szCs w:val="20"/>
        </w:rPr>
        <w:t>Rodziny Staraków, prowadzi</w:t>
      </w:r>
      <w:r w:rsidR="00FB075F">
        <w:rPr>
          <w:rFonts w:ascii="Verdana" w:eastAsia="Verdana" w:hAnsi="Verdana" w:cs="Verdana"/>
          <w:color w:val="434343"/>
          <w:sz w:val="20"/>
          <w:szCs w:val="20"/>
        </w:rPr>
        <w:t xml:space="preserve"> rekrutację do swojego</w:t>
      </w:r>
      <w:r w:rsidR="00752975">
        <w:rPr>
          <w:rFonts w:ascii="Verdana" w:eastAsia="Verdana" w:hAnsi="Verdana" w:cs="Verdana"/>
          <w:color w:val="434343"/>
          <w:sz w:val="20"/>
          <w:szCs w:val="20"/>
        </w:rPr>
        <w:t xml:space="preserve"> flagowego programu - jednego z </w:t>
      </w:r>
      <w:r w:rsidR="00FB075F">
        <w:rPr>
          <w:rFonts w:ascii="Verdana" w:eastAsia="Verdana" w:hAnsi="Verdana" w:cs="Verdana"/>
          <w:color w:val="434343"/>
          <w:sz w:val="20"/>
          <w:szCs w:val="20"/>
        </w:rPr>
        <w:t xml:space="preserve">najbardziej kompleksowych programów stypendialnych w kraju. </w:t>
      </w:r>
    </w:p>
    <w:p w:rsidR="000E0EB6" w:rsidRDefault="00906CF8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34343"/>
          <w:sz w:val="20"/>
          <w:szCs w:val="20"/>
        </w:rPr>
      </w:pPr>
      <w:r>
        <w:rPr>
          <w:rFonts w:ascii="Verdana" w:eastAsia="Verdana" w:hAnsi="Verdana" w:cs="Verdana"/>
          <w:color w:val="434343"/>
          <w:sz w:val="20"/>
          <w:szCs w:val="20"/>
        </w:rPr>
        <w:t>Zgłoszeni</w:t>
      </w:r>
      <w:r w:rsidR="00752975">
        <w:rPr>
          <w:rFonts w:ascii="Verdana" w:eastAsia="Verdana" w:hAnsi="Verdana" w:cs="Verdana"/>
          <w:color w:val="434343"/>
          <w:sz w:val="20"/>
          <w:szCs w:val="20"/>
        </w:rPr>
        <w:t>a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 do programu</w:t>
      </w:r>
      <w:r w:rsidR="00752975">
        <w:rPr>
          <w:rFonts w:ascii="Verdana" w:eastAsia="Verdana" w:hAnsi="Verdana" w:cs="Verdana"/>
          <w:color w:val="434343"/>
          <w:sz w:val="20"/>
          <w:szCs w:val="20"/>
        </w:rPr>
        <w:t xml:space="preserve"> przyjmowane są przez formularz dostępny na stronie </w:t>
      </w:r>
      <w:hyperlink r:id="rId5" w:history="1">
        <w:r w:rsidR="00752975" w:rsidRPr="00752975">
          <w:rPr>
            <w:rStyle w:val="Hipercze"/>
            <w:rFonts w:ascii="Verdana" w:eastAsia="Verdana" w:hAnsi="Verdana" w:cs="Verdana"/>
            <w:sz w:val="20"/>
            <w:szCs w:val="20"/>
          </w:rPr>
          <w:t>efc.edu.pl</w:t>
        </w:r>
      </w:hyperlink>
      <w:r w:rsidR="00752975">
        <w:rPr>
          <w:rFonts w:ascii="Verdana" w:eastAsia="Verdana" w:hAnsi="Verdana" w:cs="Verdana"/>
          <w:color w:val="434343"/>
          <w:sz w:val="20"/>
          <w:szCs w:val="20"/>
        </w:rPr>
        <w:t xml:space="preserve">. </w:t>
      </w:r>
    </w:p>
    <w:p w:rsidR="00752975" w:rsidRDefault="00752975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b/>
          <w:color w:val="434343"/>
          <w:sz w:val="20"/>
          <w:szCs w:val="20"/>
          <w:highlight w:val="white"/>
        </w:rPr>
      </w:pPr>
    </w:p>
    <w:p w:rsidR="00E5039F" w:rsidRDefault="00FB075F" w:rsidP="00752975">
      <w:pPr>
        <w:keepNext/>
        <w:widowControl w:val="0"/>
        <w:spacing w:line="240" w:lineRule="auto"/>
        <w:ind w:right="535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434343"/>
          <w:sz w:val="20"/>
          <w:szCs w:val="20"/>
          <w:highlight w:val="white"/>
        </w:rPr>
        <w:t>Horyzonty</w:t>
      </w:r>
      <w:r>
        <w:rPr>
          <w:rFonts w:ascii="Verdana" w:eastAsia="Verdana" w:hAnsi="Verdana" w:cs="Verdana"/>
          <w:color w:val="434343"/>
          <w:sz w:val="20"/>
          <w:szCs w:val="20"/>
          <w:highlight w:val="white"/>
        </w:rPr>
        <w:t xml:space="preserve"> to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 szerokie wsparcie dla 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>ósmoklasistów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 z ma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>łych miejscowości pochodzących z rodzin o </w:t>
      </w:r>
      <w:r>
        <w:rPr>
          <w:rFonts w:ascii="Verdana" w:eastAsia="Verdana" w:hAnsi="Verdana" w:cs="Verdana"/>
          <w:color w:val="434343"/>
          <w:sz w:val="20"/>
          <w:szCs w:val="20"/>
        </w:rPr>
        <w:t>skromnych dochodach, którzy chcą zdobywać wi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>edzę w najciekawszych liceach i </w:t>
      </w:r>
      <w:r>
        <w:rPr>
          <w:rFonts w:ascii="Verdana" w:eastAsia="Verdana" w:hAnsi="Verdana" w:cs="Verdana"/>
          <w:color w:val="434343"/>
          <w:sz w:val="20"/>
          <w:szCs w:val="20"/>
        </w:rPr>
        <w:t>technikach w dużych miastach.</w:t>
      </w:r>
      <w:r w:rsidR="001C7B15">
        <w:rPr>
          <w:rFonts w:ascii="Verdana" w:eastAsia="Verdana" w:hAnsi="Verdana" w:cs="Verdana"/>
          <w:color w:val="434343"/>
          <w:sz w:val="20"/>
          <w:szCs w:val="20"/>
        </w:rPr>
        <w:t xml:space="preserve"> </w:t>
      </w:r>
      <w:r w:rsidR="001C7B15" w:rsidRPr="001C7B15">
        <w:rPr>
          <w:rFonts w:ascii="Verdana" w:eastAsia="Verdana" w:hAnsi="Verdana" w:cs="Verdana"/>
          <w:color w:val="434343"/>
          <w:sz w:val="20"/>
          <w:szCs w:val="20"/>
        </w:rPr>
        <w:t xml:space="preserve">W Warszawie to LXVII LO im. Jana Nowaka-Jeziorańskiego, XXXIII LO Dwujęzyczne im. Mikołaja Kopernika oraz Technikum </w:t>
      </w:r>
      <w:proofErr w:type="spellStart"/>
      <w:r w:rsidR="001C7B15" w:rsidRPr="001C7B15">
        <w:rPr>
          <w:rFonts w:ascii="Verdana" w:eastAsia="Verdana" w:hAnsi="Verdana" w:cs="Verdana"/>
          <w:color w:val="434343"/>
          <w:sz w:val="20"/>
          <w:szCs w:val="20"/>
        </w:rPr>
        <w:t>Mechatroniczne</w:t>
      </w:r>
      <w:proofErr w:type="spellEnd"/>
      <w:r w:rsidR="001C7B15" w:rsidRPr="001C7B15">
        <w:rPr>
          <w:rFonts w:ascii="Verdana" w:eastAsia="Verdana" w:hAnsi="Verdana" w:cs="Verdana"/>
          <w:color w:val="434343"/>
          <w:sz w:val="20"/>
          <w:szCs w:val="20"/>
        </w:rPr>
        <w:t xml:space="preserve"> nr 1</w:t>
      </w:r>
      <w:r w:rsidR="001C7B15">
        <w:rPr>
          <w:rFonts w:ascii="Verdana" w:eastAsia="Verdana" w:hAnsi="Verdana" w:cs="Verdana"/>
          <w:color w:val="434343"/>
          <w:sz w:val="20"/>
          <w:szCs w:val="20"/>
        </w:rPr>
        <w:t>.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 Stypendyści Horyzontów angażują się społecznie, trzymają się razem, dba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>ją o rozwój osobisty w szkole i poza nią</w:t>
      </w:r>
      <w:r>
        <w:rPr>
          <w:rFonts w:ascii="Verdana" w:eastAsia="Verdana" w:hAnsi="Verdana" w:cs="Verdana"/>
          <w:color w:val="434343"/>
          <w:sz w:val="20"/>
          <w:szCs w:val="20"/>
        </w:rPr>
        <w:t>.</w:t>
      </w:r>
    </w:p>
    <w:p w:rsidR="000E0EB6" w:rsidRDefault="000E0EB6" w:rsidP="00752975">
      <w:pPr>
        <w:pStyle w:val="Nagwek4"/>
        <w:keepLines w:val="0"/>
        <w:widowControl w:val="0"/>
        <w:shd w:val="clear" w:color="auto" w:fill="FFFFFF"/>
        <w:spacing w:before="0" w:after="40" w:line="240" w:lineRule="auto"/>
        <w:ind w:right="535"/>
        <w:jc w:val="both"/>
        <w:rPr>
          <w:rFonts w:ascii="Cambria" w:eastAsia="Cambria" w:hAnsi="Cambria" w:cs="Cambria"/>
          <w:color w:val="00000A"/>
        </w:rPr>
      </w:pPr>
    </w:p>
    <w:p w:rsidR="00E5039F" w:rsidRDefault="00FB075F" w:rsidP="00752975">
      <w:pPr>
        <w:pStyle w:val="Nagwek4"/>
        <w:keepLines w:val="0"/>
        <w:widowControl w:val="0"/>
        <w:shd w:val="clear" w:color="auto" w:fill="FFFFFF"/>
        <w:spacing w:before="0" w:after="40" w:line="240" w:lineRule="auto"/>
        <w:ind w:right="535"/>
        <w:jc w:val="both"/>
        <w:rPr>
          <w:rFonts w:ascii="Liberation Sans" w:eastAsia="Liberation Sans" w:hAnsi="Liberation Sans" w:cs="Liberation Sans"/>
          <w:b/>
          <w:color w:val="00000A"/>
          <w:sz w:val="28"/>
          <w:szCs w:val="28"/>
        </w:rPr>
      </w:pPr>
      <w:r>
        <w:rPr>
          <w:rFonts w:ascii="Verdana" w:eastAsia="Verdana" w:hAnsi="Verdana" w:cs="Verdana"/>
          <w:color w:val="373535"/>
          <w:sz w:val="20"/>
          <w:szCs w:val="20"/>
        </w:rPr>
        <w:t xml:space="preserve">Program oferuje </w:t>
      </w:r>
      <w:r>
        <w:rPr>
          <w:rFonts w:ascii="Verdana" w:eastAsia="Verdana" w:hAnsi="Verdana" w:cs="Verdana"/>
          <w:b/>
          <w:color w:val="373535"/>
          <w:sz w:val="20"/>
          <w:szCs w:val="20"/>
        </w:rPr>
        <w:t>pomoc materialną</w:t>
      </w:r>
      <w:r>
        <w:rPr>
          <w:rFonts w:ascii="Verdana" w:eastAsia="Verdana" w:hAnsi="Verdana" w:cs="Verdana"/>
          <w:color w:val="373535"/>
          <w:sz w:val="20"/>
          <w:szCs w:val="20"/>
        </w:rPr>
        <w:t xml:space="preserve"> w postaci pokrycia kosztów mieszkania </w:t>
      </w:r>
      <w:r w:rsidR="000E0EB6">
        <w:rPr>
          <w:rFonts w:ascii="Verdana" w:eastAsia="Verdana" w:hAnsi="Verdana" w:cs="Verdana"/>
          <w:color w:val="373535"/>
          <w:sz w:val="20"/>
          <w:szCs w:val="20"/>
        </w:rPr>
        <w:t>i </w:t>
      </w:r>
      <w:r w:rsidR="00503B94">
        <w:rPr>
          <w:rFonts w:ascii="Verdana" w:eastAsia="Verdana" w:hAnsi="Verdana" w:cs="Verdana"/>
          <w:color w:val="373535"/>
          <w:sz w:val="20"/>
          <w:szCs w:val="20"/>
        </w:rPr>
        <w:t xml:space="preserve">wyżywienia </w:t>
      </w:r>
      <w:r>
        <w:rPr>
          <w:rFonts w:ascii="Verdana" w:eastAsia="Verdana" w:hAnsi="Verdana" w:cs="Verdana"/>
          <w:color w:val="373535"/>
          <w:sz w:val="20"/>
          <w:szCs w:val="20"/>
        </w:rPr>
        <w:t xml:space="preserve">w bursie, nauki w szkole, </w:t>
      </w:r>
      <w:r w:rsidR="00503B94">
        <w:rPr>
          <w:rFonts w:ascii="Verdana" w:eastAsia="Verdana" w:hAnsi="Verdana" w:cs="Verdana"/>
          <w:color w:val="373535"/>
          <w:sz w:val="20"/>
          <w:szCs w:val="20"/>
        </w:rPr>
        <w:t>zajęć w szkole językowej</w:t>
      </w:r>
      <w:r w:rsidR="000E0EB6">
        <w:rPr>
          <w:rFonts w:ascii="Verdana" w:eastAsia="Verdana" w:hAnsi="Verdana" w:cs="Verdana"/>
          <w:color w:val="373535"/>
          <w:sz w:val="20"/>
          <w:szCs w:val="20"/>
        </w:rPr>
        <w:t xml:space="preserve"> czy letnich i </w:t>
      </w:r>
      <w:r>
        <w:rPr>
          <w:rFonts w:ascii="Verdana" w:eastAsia="Verdana" w:hAnsi="Verdana" w:cs="Verdana"/>
          <w:color w:val="373535"/>
          <w:sz w:val="20"/>
          <w:szCs w:val="20"/>
        </w:rPr>
        <w:t>zimowych</w:t>
      </w:r>
      <w:r w:rsidR="000E0EB6">
        <w:rPr>
          <w:rFonts w:ascii="Verdana" w:eastAsia="Verdana" w:hAnsi="Verdana" w:cs="Verdana"/>
          <w:color w:val="373535"/>
          <w:sz w:val="20"/>
          <w:szCs w:val="20"/>
        </w:rPr>
        <w:t xml:space="preserve"> wyjazdów. </w:t>
      </w:r>
      <w:r>
        <w:rPr>
          <w:rFonts w:ascii="Verdana" w:eastAsia="Verdana" w:hAnsi="Verdana" w:cs="Verdana"/>
          <w:color w:val="434343"/>
          <w:sz w:val="20"/>
          <w:szCs w:val="20"/>
        </w:rPr>
        <w:t>Nad stypendystami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 xml:space="preserve"> czuwa zespół Fundacji EFC - w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ykwalifikowani </w:t>
      </w:r>
      <w:r>
        <w:rPr>
          <w:rFonts w:ascii="Verdana" w:eastAsia="Verdana" w:hAnsi="Verdana" w:cs="Verdana"/>
          <w:b/>
          <w:color w:val="434343"/>
          <w:sz w:val="20"/>
          <w:szCs w:val="20"/>
        </w:rPr>
        <w:t>koordynatorzy regionalni</w:t>
      </w:r>
      <w:r w:rsidR="000E0EB6">
        <w:rPr>
          <w:rFonts w:ascii="Verdana" w:eastAsia="Verdana" w:hAnsi="Verdana" w:cs="Verdana"/>
          <w:b/>
          <w:color w:val="434343"/>
          <w:sz w:val="20"/>
          <w:szCs w:val="20"/>
        </w:rPr>
        <w:t xml:space="preserve"> </w:t>
      </w:r>
      <w:r w:rsidR="007D6618">
        <w:rPr>
          <w:rFonts w:ascii="Verdana" w:eastAsia="Verdana" w:hAnsi="Verdana" w:cs="Verdana"/>
          <w:color w:val="434343"/>
          <w:sz w:val="20"/>
          <w:szCs w:val="20"/>
        </w:rPr>
        <w:t>i </w:t>
      </w:r>
      <w:r w:rsidR="000E0EB6">
        <w:rPr>
          <w:rFonts w:ascii="Verdana" w:eastAsia="Verdana" w:hAnsi="Verdana" w:cs="Verdana"/>
          <w:color w:val="434343"/>
          <w:sz w:val="20"/>
          <w:szCs w:val="20"/>
        </w:rPr>
        <w:t>psycholog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. Uczestnicy programu są traktowani poważnie i po partnersku, w trudnych sytuacjach nigdy nie są sami. Wspólnie spędzają </w:t>
      </w:r>
      <w:r>
        <w:rPr>
          <w:rFonts w:ascii="Verdana" w:eastAsia="Verdana" w:hAnsi="Verdana" w:cs="Verdana"/>
          <w:b/>
          <w:color w:val="434343"/>
          <w:sz w:val="20"/>
          <w:szCs w:val="20"/>
        </w:rPr>
        <w:t>wakacje</w:t>
      </w:r>
      <w:r>
        <w:rPr>
          <w:rFonts w:ascii="Verdana" w:eastAsia="Verdana" w:hAnsi="Verdana" w:cs="Verdana"/>
          <w:color w:val="434343"/>
          <w:sz w:val="20"/>
          <w:szCs w:val="20"/>
        </w:rPr>
        <w:t xml:space="preserve">, biorą udział w </w:t>
      </w:r>
      <w:r>
        <w:rPr>
          <w:rFonts w:ascii="Verdana" w:eastAsia="Verdana" w:hAnsi="Verdana" w:cs="Verdana"/>
          <w:b/>
          <w:color w:val="434343"/>
          <w:sz w:val="20"/>
          <w:szCs w:val="20"/>
        </w:rPr>
        <w:t>warsztatach</w:t>
      </w:r>
      <w:r>
        <w:rPr>
          <w:rFonts w:ascii="Verdana" w:eastAsia="Verdana" w:hAnsi="Verdana" w:cs="Verdana"/>
          <w:color w:val="434343"/>
          <w:sz w:val="20"/>
          <w:szCs w:val="20"/>
        </w:rPr>
        <w:t>. Przestrzeni do kreatywnego myślenia i wspólnego działania jest całe mnóstwo!</w:t>
      </w:r>
    </w:p>
    <w:p w:rsidR="000E0EB6" w:rsidRDefault="000E0EB6" w:rsidP="00752975">
      <w:pPr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373535"/>
          <w:sz w:val="20"/>
          <w:szCs w:val="20"/>
        </w:rPr>
      </w:pPr>
      <w:bookmarkStart w:id="0" w:name="_96207ve3poha" w:colFirst="0" w:colLast="0"/>
      <w:bookmarkEnd w:id="0"/>
    </w:p>
    <w:p w:rsidR="00E5039F" w:rsidRDefault="00FB075F" w:rsidP="00752975">
      <w:pPr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373535"/>
          <w:sz w:val="20"/>
          <w:szCs w:val="20"/>
        </w:rPr>
      </w:pPr>
      <w:r>
        <w:rPr>
          <w:rFonts w:ascii="Verdana" w:eastAsia="Verdana" w:hAnsi="Verdana" w:cs="Verdana"/>
          <w:color w:val="434343"/>
          <w:sz w:val="20"/>
          <w:szCs w:val="20"/>
        </w:rPr>
        <w:t>Horyzon</w:t>
      </w:r>
      <w:r>
        <w:rPr>
          <w:rFonts w:ascii="Verdana" w:eastAsia="Verdana" w:hAnsi="Verdana" w:cs="Verdana"/>
          <w:color w:val="4C4C4C"/>
          <w:sz w:val="20"/>
          <w:szCs w:val="20"/>
        </w:rPr>
        <w:t xml:space="preserve">ty to również zobowiązanie ze strony stypendystów do działania na rzecz innych - od wspólnego organizowania </w:t>
      </w:r>
      <w:r>
        <w:rPr>
          <w:rFonts w:ascii="Verdana" w:eastAsia="Verdana" w:hAnsi="Verdana" w:cs="Verdana"/>
          <w:b/>
          <w:color w:val="4C4C4C"/>
          <w:sz w:val="20"/>
          <w:szCs w:val="20"/>
        </w:rPr>
        <w:t>projektów społecznych</w:t>
      </w:r>
      <w:r>
        <w:rPr>
          <w:rFonts w:ascii="Verdana" w:eastAsia="Verdana" w:hAnsi="Verdana" w:cs="Verdana"/>
          <w:color w:val="4C4C4C"/>
          <w:sz w:val="20"/>
          <w:szCs w:val="20"/>
        </w:rPr>
        <w:t xml:space="preserve"> po pomaganie młodszym koleżankom i kolegom. To unikalne doświadczenie, dzięki któremu stypendyści mogą stać się </w:t>
      </w:r>
      <w:r>
        <w:rPr>
          <w:rFonts w:ascii="Verdana" w:eastAsia="Verdana" w:hAnsi="Verdana" w:cs="Verdana"/>
          <w:b/>
          <w:color w:val="4C4C4C"/>
          <w:sz w:val="20"/>
          <w:szCs w:val="20"/>
        </w:rPr>
        <w:t>samodzielnymi, odważnymi, świadomymi</w:t>
      </w:r>
      <w:r>
        <w:rPr>
          <w:rFonts w:ascii="Verdana" w:eastAsia="Verdana" w:hAnsi="Verdana" w:cs="Verdana"/>
          <w:color w:val="4C4C4C"/>
          <w:sz w:val="20"/>
          <w:szCs w:val="20"/>
        </w:rPr>
        <w:t xml:space="preserve"> studentami, obywatelami, pracownikami - po prostu dojrzałymi ludźmi.  </w:t>
      </w:r>
    </w:p>
    <w:p w:rsidR="000E0EB6" w:rsidRDefault="000E0EB6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C4C4C"/>
          <w:sz w:val="20"/>
          <w:szCs w:val="20"/>
        </w:rPr>
      </w:pPr>
    </w:p>
    <w:p w:rsidR="00E5039F" w:rsidRDefault="00FB075F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C4C4C"/>
          <w:sz w:val="20"/>
          <w:szCs w:val="20"/>
        </w:rPr>
      </w:pPr>
      <w:r>
        <w:rPr>
          <w:rFonts w:ascii="Verdana" w:eastAsia="Verdana" w:hAnsi="Verdana" w:cs="Verdana"/>
          <w:color w:val="4C4C4C"/>
          <w:sz w:val="20"/>
          <w:szCs w:val="20"/>
        </w:rPr>
        <w:t>W programie wzięło</w:t>
      </w:r>
      <w:r>
        <w:rPr>
          <w:rFonts w:ascii="Verdana" w:eastAsia="Verdana" w:hAnsi="Verdana" w:cs="Verdana"/>
          <w:color w:val="4C4C4C"/>
          <w:sz w:val="20"/>
          <w:szCs w:val="20"/>
          <w:highlight w:val="white"/>
        </w:rPr>
        <w:t xml:space="preserve"> udział już </w:t>
      </w:r>
      <w:r w:rsidR="0004409B">
        <w:rPr>
          <w:rFonts w:ascii="Verdana" w:eastAsia="Verdana" w:hAnsi="Verdana" w:cs="Verdana"/>
          <w:b/>
          <w:color w:val="4C4C4C"/>
          <w:sz w:val="20"/>
          <w:szCs w:val="20"/>
          <w:highlight w:val="white"/>
        </w:rPr>
        <w:t>735</w:t>
      </w:r>
      <w:bookmarkStart w:id="1" w:name="_GoBack"/>
      <w:bookmarkEnd w:id="1"/>
      <w:r>
        <w:rPr>
          <w:rFonts w:ascii="Verdana" w:eastAsia="Verdana" w:hAnsi="Verdana" w:cs="Verdana"/>
          <w:b/>
          <w:color w:val="4C4C4C"/>
          <w:sz w:val="20"/>
          <w:szCs w:val="20"/>
          <w:highlight w:val="white"/>
        </w:rPr>
        <w:t xml:space="preserve"> uczniów szkół </w:t>
      </w:r>
      <w:r>
        <w:rPr>
          <w:rFonts w:ascii="Verdana" w:eastAsia="Verdana" w:hAnsi="Verdana" w:cs="Verdana"/>
          <w:b/>
          <w:color w:val="4C4C4C"/>
          <w:sz w:val="20"/>
          <w:szCs w:val="20"/>
        </w:rPr>
        <w:t>średni</w:t>
      </w:r>
      <w:r>
        <w:rPr>
          <w:rFonts w:ascii="Verdana" w:eastAsia="Verdana" w:hAnsi="Verdana" w:cs="Verdana"/>
          <w:b/>
          <w:color w:val="4C4C4C"/>
          <w:sz w:val="20"/>
          <w:szCs w:val="20"/>
          <w:highlight w:val="white"/>
        </w:rPr>
        <w:t>ch</w:t>
      </w:r>
      <w:r w:rsidR="000E0EB6">
        <w:rPr>
          <w:rFonts w:ascii="Verdana" w:eastAsia="Verdana" w:hAnsi="Verdana" w:cs="Verdana"/>
          <w:color w:val="4C4C4C"/>
          <w:sz w:val="20"/>
          <w:szCs w:val="20"/>
          <w:highlight w:val="white"/>
        </w:rPr>
        <w:t>,</w:t>
      </w:r>
      <w:r w:rsidR="00752975">
        <w:rPr>
          <w:rFonts w:ascii="Verdana" w:eastAsia="Verdana" w:hAnsi="Verdana" w:cs="Verdana"/>
          <w:color w:val="4C4C4C"/>
          <w:sz w:val="20"/>
          <w:szCs w:val="20"/>
        </w:rPr>
        <w:t xml:space="preserve"> </w:t>
      </w:r>
      <w:r w:rsidR="001C7B15">
        <w:rPr>
          <w:rFonts w:ascii="Verdana" w:eastAsia="Verdana" w:hAnsi="Verdana" w:cs="Verdana"/>
          <w:color w:val="4C4C4C"/>
          <w:sz w:val="20"/>
          <w:szCs w:val="20"/>
        </w:rPr>
        <w:t>obecnie</w:t>
      </w:r>
      <w:r w:rsidR="00752975">
        <w:rPr>
          <w:rFonts w:ascii="Verdana" w:eastAsia="Verdana" w:hAnsi="Verdana" w:cs="Verdana"/>
          <w:color w:val="4C4C4C"/>
          <w:sz w:val="20"/>
          <w:szCs w:val="20"/>
        </w:rPr>
        <w:t xml:space="preserve"> </w:t>
      </w:r>
      <w:r w:rsidR="000E0EB6">
        <w:rPr>
          <w:rFonts w:ascii="Verdana" w:eastAsia="Verdana" w:hAnsi="Verdana" w:cs="Verdana"/>
          <w:color w:val="4C4C4C"/>
          <w:sz w:val="20"/>
          <w:szCs w:val="20"/>
        </w:rPr>
        <w:t>o</w:t>
      </w:r>
      <w:r w:rsidR="00752975">
        <w:rPr>
          <w:rFonts w:ascii="Verdana" w:eastAsia="Verdana" w:hAnsi="Verdana" w:cs="Verdana"/>
          <w:color w:val="4C4C4C"/>
          <w:sz w:val="20"/>
          <w:szCs w:val="20"/>
        </w:rPr>
        <w:t>pieką fundacji</w:t>
      </w:r>
      <w:r w:rsidR="001C7B15">
        <w:rPr>
          <w:rFonts w:ascii="Verdana" w:eastAsia="Verdana" w:hAnsi="Verdana" w:cs="Verdana"/>
          <w:color w:val="4C4C4C"/>
          <w:sz w:val="20"/>
          <w:szCs w:val="20"/>
        </w:rPr>
        <w:t xml:space="preserve"> jest objętych 231 uczniów.</w:t>
      </w:r>
      <w:r w:rsidR="00752975">
        <w:rPr>
          <w:rFonts w:ascii="Verdana" w:eastAsia="Verdana" w:hAnsi="Verdana" w:cs="Verdana"/>
          <w:color w:val="4C4C4C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C4C4C"/>
          <w:sz w:val="20"/>
          <w:szCs w:val="20"/>
        </w:rPr>
        <w:t xml:space="preserve">Absolwenci programu zrzeszają się w Stowarzyszeniu Alumni EFC, które prężnie wspiera podopiecznych Fundacji i podtrzymuje więzi między stypendystami. Wokół Horyzontów działa energiczna, zżyta społeczność, w której </w:t>
      </w:r>
      <w:r>
        <w:rPr>
          <w:rFonts w:ascii="Verdana" w:eastAsia="Verdana" w:hAnsi="Verdana" w:cs="Verdana"/>
          <w:b/>
          <w:color w:val="4C4C4C"/>
          <w:sz w:val="20"/>
          <w:szCs w:val="20"/>
        </w:rPr>
        <w:t>każdy znajdzie dla siebie miejsce</w:t>
      </w:r>
      <w:r w:rsidR="00752975">
        <w:rPr>
          <w:rFonts w:ascii="Verdana" w:eastAsia="Verdana" w:hAnsi="Verdana" w:cs="Verdana"/>
          <w:color w:val="4C4C4C"/>
          <w:sz w:val="20"/>
          <w:szCs w:val="20"/>
        </w:rPr>
        <w:t>.</w:t>
      </w:r>
    </w:p>
    <w:p w:rsidR="00752975" w:rsidRDefault="00752975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b/>
          <w:color w:val="4C4C4C"/>
          <w:sz w:val="20"/>
          <w:szCs w:val="20"/>
        </w:rPr>
      </w:pPr>
    </w:p>
    <w:p w:rsidR="00E5039F" w:rsidRDefault="00E5039F" w:rsidP="00752975">
      <w:pPr>
        <w:keepNext/>
        <w:widowControl w:val="0"/>
        <w:spacing w:line="240" w:lineRule="auto"/>
        <w:ind w:left="566" w:right="535" w:firstLine="566"/>
        <w:jc w:val="both"/>
        <w:rPr>
          <w:rFonts w:ascii="Verdana" w:eastAsia="Verdana" w:hAnsi="Verdana" w:cs="Verdana"/>
          <w:b/>
          <w:color w:val="4C4C4C"/>
          <w:sz w:val="20"/>
          <w:szCs w:val="20"/>
        </w:rPr>
      </w:pPr>
    </w:p>
    <w:p w:rsidR="00E5039F" w:rsidRDefault="000E0EB6" w:rsidP="00752975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C4C4C"/>
          <w:sz w:val="20"/>
          <w:szCs w:val="20"/>
        </w:rPr>
      </w:pPr>
      <w:r>
        <w:rPr>
          <w:rFonts w:ascii="Verdana" w:eastAsia="Verdana" w:hAnsi="Verdana" w:cs="Verdana"/>
          <w:color w:val="4C4C4C"/>
          <w:sz w:val="20"/>
          <w:szCs w:val="20"/>
        </w:rPr>
        <w:t xml:space="preserve">Więcej informacji </w:t>
      </w:r>
      <w:r w:rsidR="00FB075F">
        <w:rPr>
          <w:rFonts w:ascii="Verdana" w:eastAsia="Verdana" w:hAnsi="Verdana" w:cs="Verdana"/>
          <w:color w:val="4C4C4C"/>
          <w:sz w:val="20"/>
          <w:szCs w:val="20"/>
        </w:rPr>
        <w:t xml:space="preserve">na </w:t>
      </w:r>
      <w:hyperlink r:id="rId6">
        <w:r w:rsidR="00FB075F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www.efc.edu.pl</w:t>
        </w:r>
      </w:hyperlink>
      <w:r>
        <w:rPr>
          <w:rFonts w:ascii="Verdana" w:eastAsia="Verdana" w:hAnsi="Verdana" w:cs="Verdana"/>
          <w:color w:val="4C4C4C"/>
          <w:sz w:val="20"/>
          <w:szCs w:val="20"/>
        </w:rPr>
        <w:t>,</w:t>
      </w:r>
    </w:p>
    <w:p w:rsidR="00E5039F" w:rsidRDefault="00E5039F">
      <w:pPr>
        <w:keepNext/>
        <w:widowControl w:val="0"/>
        <w:spacing w:line="240" w:lineRule="auto"/>
        <w:ind w:right="535"/>
        <w:jc w:val="both"/>
        <w:rPr>
          <w:rFonts w:ascii="Verdana" w:eastAsia="Verdana" w:hAnsi="Verdana" w:cs="Verdana"/>
          <w:color w:val="4C4C4C"/>
          <w:sz w:val="20"/>
          <w:szCs w:val="20"/>
        </w:rPr>
      </w:pPr>
    </w:p>
    <w:p w:rsidR="00752975" w:rsidRDefault="00752975" w:rsidP="00752975">
      <w:pPr>
        <w:keepNext/>
        <w:widowControl w:val="0"/>
        <w:spacing w:line="240" w:lineRule="auto"/>
        <w:ind w:right="535"/>
        <w:rPr>
          <w:rFonts w:ascii="Verdana" w:eastAsia="Verdana" w:hAnsi="Verdana" w:cs="Verdana"/>
          <w:noProof/>
          <w:color w:val="4C4C4C"/>
          <w:sz w:val="20"/>
          <w:szCs w:val="20"/>
          <w:lang w:val="pl-PL"/>
        </w:rPr>
      </w:pPr>
    </w:p>
    <w:p w:rsidR="00E5039F" w:rsidRDefault="00752975" w:rsidP="00752975">
      <w:pPr>
        <w:keepNext/>
        <w:widowControl w:val="0"/>
        <w:spacing w:line="240" w:lineRule="auto"/>
        <w:ind w:right="535"/>
        <w:jc w:val="center"/>
        <w:rPr>
          <w:rFonts w:ascii="Verdana" w:eastAsia="Verdana" w:hAnsi="Verdana" w:cs="Verdana"/>
          <w:color w:val="4C4C4C"/>
          <w:sz w:val="20"/>
          <w:szCs w:val="20"/>
        </w:rPr>
      </w:pPr>
      <w:r>
        <w:rPr>
          <w:rFonts w:ascii="Verdana" w:eastAsia="Verdana" w:hAnsi="Verdana" w:cs="Verdana"/>
          <w:noProof/>
          <w:color w:val="4C4C4C"/>
          <w:sz w:val="20"/>
          <w:szCs w:val="20"/>
          <w:lang w:val="pl-PL"/>
        </w:rPr>
        <w:drawing>
          <wp:anchor distT="0" distB="0" distL="114300" distR="114300" simplePos="0" relativeHeight="251658240" behindDoc="1" locked="0" layoutInCell="1" allowOverlap="0" wp14:anchorId="7BBF96B4" wp14:editId="00057FB0">
            <wp:simplePos x="0" y="0"/>
            <wp:positionH relativeFrom="page">
              <wp:align>center</wp:align>
            </wp:positionH>
            <wp:positionV relativeFrom="paragraph">
              <wp:posOffset>140335</wp:posOffset>
            </wp:positionV>
            <wp:extent cx="6472800" cy="2714400"/>
            <wp:effectExtent l="0" t="0" r="4445" b="0"/>
            <wp:wrapTight wrapText="bothSides">
              <wp:wrapPolygon edited="0">
                <wp:start x="0" y="0"/>
                <wp:lineTo x="0" y="21378"/>
                <wp:lineTo x="21551" y="21378"/>
                <wp:lineTo x="21551" y="0"/>
                <wp:lineTo x="0" y="0"/>
              </wp:wrapPolygon>
            </wp:wrapTight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1" b="16336"/>
                    <a:stretch/>
                  </pic:blipFill>
                  <pic:spPr bwMode="auto">
                    <a:xfrm>
                      <a:off x="0" y="0"/>
                      <a:ext cx="6472800" cy="27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039F" w:rsidSect="00752975">
      <w:pgSz w:w="11909" w:h="16834" w:code="9"/>
      <w:pgMar w:top="851" w:right="1134" w:bottom="851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039F"/>
    <w:rsid w:val="0004409B"/>
    <w:rsid w:val="000E0EB6"/>
    <w:rsid w:val="001C7B15"/>
    <w:rsid w:val="00503B94"/>
    <w:rsid w:val="00752975"/>
    <w:rsid w:val="007D6618"/>
    <w:rsid w:val="00906CF8"/>
    <w:rsid w:val="00B7502B"/>
    <w:rsid w:val="00E5039F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5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c.edu.pl" TargetMode="External"/><Relationship Id="rId5" Type="http://schemas.openxmlformats.org/officeDocument/2006/relationships/hyperlink" Target="http://www.efc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EFC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Andrzej Piękoś</cp:lastModifiedBy>
  <cp:revision>4</cp:revision>
  <dcterms:created xsi:type="dcterms:W3CDTF">2020-04-15T10:42:00Z</dcterms:created>
  <dcterms:modified xsi:type="dcterms:W3CDTF">2020-04-15T10:54:00Z</dcterms:modified>
</cp:coreProperties>
</file>